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F2" w:rsidRDefault="003169F2">
      <w:pPr>
        <w:pStyle w:val="Style1"/>
        <w:widowControl/>
        <w:spacing w:before="67" w:line="317" w:lineRule="exact"/>
        <w:ind w:left="10483"/>
        <w:rPr>
          <w:rStyle w:val="FontStyle13"/>
        </w:rPr>
      </w:pPr>
      <w:r>
        <w:rPr>
          <w:rStyle w:val="FontStyle13"/>
        </w:rPr>
        <w:t xml:space="preserve">Приложение </w:t>
      </w:r>
      <w:r>
        <w:rPr>
          <w:rStyle w:val="FontStyle11"/>
        </w:rPr>
        <w:t xml:space="preserve">1 </w:t>
      </w:r>
      <w:r>
        <w:rPr>
          <w:rStyle w:val="FontStyle13"/>
        </w:rPr>
        <w:t>к распоряжению местной администрации МО «</w:t>
      </w:r>
      <w:proofErr w:type="spellStart"/>
      <w:r>
        <w:rPr>
          <w:rStyle w:val="FontStyle13"/>
        </w:rPr>
        <w:t>Баунтовский</w:t>
      </w:r>
      <w:proofErr w:type="spellEnd"/>
      <w:r>
        <w:rPr>
          <w:rStyle w:val="FontStyle13"/>
        </w:rPr>
        <w:t xml:space="preserve"> эвенкийский район» </w:t>
      </w:r>
      <w:r>
        <w:rPr>
          <w:rStyle w:val="FontStyle13"/>
          <w:spacing w:val="-20"/>
        </w:rPr>
        <w:t xml:space="preserve">№___ от </w:t>
      </w:r>
      <w:r w:rsidR="00BC2CB3">
        <w:rPr>
          <w:rStyle w:val="FontStyle13"/>
          <w:spacing w:val="-20"/>
        </w:rPr>
        <w:t xml:space="preserve"> «__» ______________202_ г</w:t>
      </w:r>
      <w:r>
        <w:rPr>
          <w:rStyle w:val="FontStyle13"/>
        </w:rPr>
        <w:t>.</w:t>
      </w:r>
    </w:p>
    <w:p w:rsidR="003169F2" w:rsidRDefault="003169F2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169F2" w:rsidRDefault="003169F2">
      <w:pPr>
        <w:pStyle w:val="Style2"/>
        <w:widowControl/>
        <w:spacing w:before="48" w:line="326" w:lineRule="exact"/>
        <w:jc w:val="center"/>
        <w:rPr>
          <w:rStyle w:val="FontStyle13"/>
        </w:rPr>
      </w:pPr>
      <w:r>
        <w:rPr>
          <w:rStyle w:val="FontStyle13"/>
        </w:rPr>
        <w:t>КАРТА</w:t>
      </w:r>
    </w:p>
    <w:p w:rsidR="003169F2" w:rsidRDefault="003169F2">
      <w:pPr>
        <w:pStyle w:val="Style3"/>
        <w:widowControl/>
        <w:ind w:left="2587" w:right="2506"/>
        <w:rPr>
          <w:rStyle w:val="FontStyle13"/>
        </w:rPr>
      </w:pPr>
      <w:proofErr w:type="spellStart"/>
      <w:r>
        <w:rPr>
          <w:rStyle w:val="FontStyle13"/>
        </w:rPr>
        <w:t>комплаенс-рисков</w:t>
      </w:r>
      <w:proofErr w:type="spellEnd"/>
      <w:r>
        <w:rPr>
          <w:rStyle w:val="FontStyle13"/>
        </w:rPr>
        <w:t xml:space="preserve"> нарушения антим</w:t>
      </w:r>
      <w:r w:rsidR="00BC2CB3">
        <w:rPr>
          <w:rStyle w:val="FontStyle13"/>
        </w:rPr>
        <w:t>онопольного законодательства в местной а</w:t>
      </w:r>
      <w:r>
        <w:rPr>
          <w:rStyle w:val="FontStyle13"/>
        </w:rPr>
        <w:t>дминистрации муниципального образования «</w:t>
      </w:r>
      <w:proofErr w:type="spellStart"/>
      <w:r>
        <w:rPr>
          <w:rStyle w:val="FontStyle13"/>
        </w:rPr>
        <w:t>Баунтовский</w:t>
      </w:r>
      <w:proofErr w:type="spellEnd"/>
      <w:r>
        <w:rPr>
          <w:rStyle w:val="FontStyle13"/>
        </w:rPr>
        <w:t xml:space="preserve"> эвенкийский район» на 2024-2025гг.</w:t>
      </w:r>
    </w:p>
    <w:p w:rsidR="003169F2" w:rsidRDefault="003169F2">
      <w:pPr>
        <w:widowControl/>
        <w:spacing w:after="29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"/>
        <w:gridCol w:w="2563"/>
        <w:gridCol w:w="4104"/>
        <w:gridCol w:w="3226"/>
        <w:gridCol w:w="2539"/>
        <w:gridCol w:w="2424"/>
      </w:tblGrid>
      <w:tr w:rsidR="003169F2" w:rsidTr="000122EB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4"/>
              <w:widowControl/>
              <w:spacing w:line="240" w:lineRule="auto"/>
              <w:ind w:left="206"/>
              <w:rPr>
                <w:rStyle w:val="FontStyle13"/>
              </w:rPr>
            </w:pPr>
            <w:r>
              <w:rPr>
                <w:rStyle w:val="FontStyle13"/>
              </w:rPr>
              <w:t xml:space="preserve">№ </w:t>
            </w:r>
            <w:proofErr w:type="spellStart"/>
            <w:proofErr w:type="gramStart"/>
            <w:r>
              <w:rPr>
                <w:rStyle w:val="FontStyle13"/>
              </w:rPr>
              <w:t>п</w:t>
            </w:r>
            <w:proofErr w:type="spellEnd"/>
            <w:proofErr w:type="gramEnd"/>
            <w:r>
              <w:rPr>
                <w:rStyle w:val="FontStyle13"/>
              </w:rPr>
              <w:t>/</w:t>
            </w:r>
            <w:proofErr w:type="spellStart"/>
            <w:r>
              <w:rPr>
                <w:rStyle w:val="FontStyle13"/>
              </w:rPr>
              <w:t>п</w:t>
            </w:r>
            <w:proofErr w:type="spellEnd"/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4"/>
              <w:widowControl/>
              <w:spacing w:line="240" w:lineRule="auto"/>
              <w:ind w:left="235"/>
              <w:rPr>
                <w:rStyle w:val="FontStyle13"/>
              </w:rPr>
            </w:pPr>
            <w:r>
              <w:rPr>
                <w:rStyle w:val="FontStyle13"/>
              </w:rPr>
              <w:t xml:space="preserve">Уровень </w:t>
            </w:r>
            <w:proofErr w:type="spellStart"/>
            <w:r>
              <w:rPr>
                <w:rStyle w:val="FontStyle13"/>
              </w:rPr>
              <w:t>комплаенс-рисков</w:t>
            </w:r>
            <w:proofErr w:type="spellEnd"/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B3" w:rsidRDefault="003169F2" w:rsidP="00BC2CB3">
            <w:pPr>
              <w:pStyle w:val="Style4"/>
              <w:widowControl/>
              <w:spacing w:line="240" w:lineRule="auto"/>
              <w:ind w:left="235"/>
              <w:rPr>
                <w:rStyle w:val="FontStyle13"/>
              </w:rPr>
            </w:pPr>
            <w:r>
              <w:rPr>
                <w:rStyle w:val="FontStyle13"/>
              </w:rPr>
              <w:t xml:space="preserve">Выявленные </w:t>
            </w:r>
            <w:proofErr w:type="spellStart"/>
            <w:r>
              <w:rPr>
                <w:rStyle w:val="FontStyle13"/>
              </w:rPr>
              <w:t>комплаенс-риски</w:t>
            </w:r>
            <w:proofErr w:type="spellEnd"/>
          </w:p>
          <w:p w:rsidR="003169F2" w:rsidRDefault="003169F2" w:rsidP="00BC2CB3">
            <w:pPr>
              <w:pStyle w:val="Style4"/>
              <w:widowControl/>
              <w:spacing w:line="240" w:lineRule="auto"/>
              <w:ind w:left="235"/>
              <w:rPr>
                <w:rStyle w:val="FontStyle13"/>
              </w:rPr>
            </w:pPr>
            <w:r>
              <w:rPr>
                <w:rStyle w:val="FontStyle13"/>
              </w:rPr>
              <w:t xml:space="preserve"> (их описание)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4"/>
              <w:widowControl/>
              <w:spacing w:line="240" w:lineRule="auto"/>
              <w:ind w:left="235"/>
              <w:rPr>
                <w:rStyle w:val="FontStyle13"/>
              </w:rPr>
            </w:pPr>
            <w:r>
              <w:rPr>
                <w:rStyle w:val="FontStyle13"/>
              </w:rPr>
              <w:t>Причины и условия</w:t>
            </w:r>
          </w:p>
          <w:p w:rsidR="003169F2" w:rsidRDefault="003169F2" w:rsidP="00BC2CB3">
            <w:pPr>
              <w:pStyle w:val="Style6"/>
              <w:widowControl/>
              <w:spacing w:line="240" w:lineRule="auto"/>
              <w:ind w:left="235"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 xml:space="preserve">возникновения </w:t>
            </w:r>
            <w:proofErr w:type="spellStart"/>
            <w:r>
              <w:rPr>
                <w:rStyle w:val="FontStyle13"/>
              </w:rPr>
              <w:t>комплаенс-рисков</w:t>
            </w:r>
            <w:proofErr w:type="spellEnd"/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4"/>
              <w:widowControl/>
              <w:spacing w:line="240" w:lineRule="auto"/>
              <w:ind w:left="235"/>
              <w:rPr>
                <w:rStyle w:val="FontStyle13"/>
              </w:rPr>
            </w:pPr>
            <w:r>
              <w:rPr>
                <w:rStyle w:val="FontStyle13"/>
              </w:rPr>
              <w:t xml:space="preserve">Наличие (отсутствие) </w:t>
            </w:r>
            <w:proofErr w:type="gramStart"/>
            <w:r>
              <w:rPr>
                <w:rStyle w:val="FontStyle13"/>
              </w:rPr>
              <w:t>остаточных</w:t>
            </w:r>
            <w:proofErr w:type="gramEnd"/>
            <w:r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</w:rPr>
              <w:t>комплаенс-рисков</w:t>
            </w:r>
            <w:proofErr w:type="spellEnd"/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 xml:space="preserve">Вероятность повторного возникновения </w:t>
            </w:r>
            <w:proofErr w:type="spellStart"/>
            <w:r>
              <w:rPr>
                <w:rStyle w:val="FontStyle13"/>
              </w:rPr>
              <w:t>комплаегнс-рисков</w:t>
            </w:r>
            <w:proofErr w:type="spellEnd"/>
          </w:p>
        </w:tc>
      </w:tr>
      <w:tr w:rsidR="003169F2" w:rsidTr="000122EB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4"/>
              <w:widowControl/>
              <w:spacing w:line="240" w:lineRule="auto"/>
              <w:ind w:left="235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4"/>
              <w:widowControl/>
              <w:spacing w:line="240" w:lineRule="auto"/>
              <w:ind w:left="235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4"/>
              <w:widowControl/>
              <w:spacing w:line="240" w:lineRule="auto"/>
              <w:ind w:left="235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4"/>
              <w:widowControl/>
              <w:spacing w:line="240" w:lineRule="auto"/>
              <w:ind w:left="235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4"/>
              <w:widowControl/>
              <w:spacing w:line="240" w:lineRule="auto"/>
              <w:ind w:left="235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</w:tr>
      <w:tr w:rsidR="003169F2" w:rsidTr="000122EB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ind w:left="235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Низкий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ind w:right="-121"/>
              <w:rPr>
                <w:rStyle w:val="FontStyle14"/>
              </w:rPr>
            </w:pPr>
            <w:r>
              <w:rPr>
                <w:rStyle w:val="FontStyle14"/>
              </w:rPr>
              <w:t xml:space="preserve">Нарушение      антимонопольного законодательства    в    принятых </w:t>
            </w:r>
            <w:r w:rsidR="00BC2CB3">
              <w:rPr>
                <w:rStyle w:val="FontStyle14"/>
              </w:rPr>
              <w:t xml:space="preserve">нормативных                  </w:t>
            </w:r>
            <w:r>
              <w:rPr>
                <w:rStyle w:val="FontStyle14"/>
              </w:rPr>
              <w:t>актах</w:t>
            </w:r>
            <w:r w:rsidR="00BC2CB3">
              <w:rPr>
                <w:rStyle w:val="FontStyle14"/>
              </w:rPr>
              <w:t xml:space="preserve"> местной </w:t>
            </w:r>
            <w:r>
              <w:rPr>
                <w:rStyle w:val="FontStyle14"/>
              </w:rPr>
              <w:t xml:space="preserve"> администрации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ind w:left="41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Подготовка,  согласование и                 утверждение нормативных     правовых актов     с     нарушением требований антимонопольного законодательства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ind w:left="235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отсутствие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ind w:left="235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низкая</w:t>
            </w:r>
          </w:p>
        </w:tc>
      </w:tr>
      <w:tr w:rsidR="003169F2" w:rsidTr="000122EB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ind w:left="235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Низкий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Нарушение   при   осуществлении закупок, товаров, работ, услуг для муниципальных     нужд     путем утверждения             конкурсной документации   об   электронном аукционе, документации о запросе предложений   и   документов   о проведении   запроса   котировок, повлекшее за собой нарушение антимонопольного законодательства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 xml:space="preserve">Включение   в  </w:t>
            </w:r>
            <w:r w:rsidR="00BC2CB3">
              <w:rPr>
                <w:rStyle w:val="FontStyle14"/>
              </w:rPr>
              <w:t xml:space="preserve"> описание объекта             </w:t>
            </w:r>
            <w:r>
              <w:rPr>
                <w:rStyle w:val="FontStyle14"/>
              </w:rPr>
              <w:t>закупки требован</w:t>
            </w:r>
            <w:r w:rsidR="00BC2CB3">
              <w:rPr>
                <w:rStyle w:val="FontStyle14"/>
              </w:rPr>
              <w:t xml:space="preserve">ий, влекущих за собой          </w:t>
            </w:r>
            <w:r>
              <w:rPr>
                <w:rStyle w:val="FontStyle14"/>
              </w:rPr>
              <w:t>ограничение количества      участников закупки;</w:t>
            </w:r>
          </w:p>
          <w:p w:rsidR="003169F2" w:rsidRDefault="003169F2" w:rsidP="00BC2CB3">
            <w:pPr>
              <w:pStyle w:val="Style5"/>
              <w:widowControl/>
              <w:spacing w:line="240" w:lineRule="auto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Нарушение          порядка определения                 и обоснования     начальной (максимальной)        цены муниципального контракта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ind w:left="235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отсутствие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ind w:left="235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низкая</w:t>
            </w:r>
          </w:p>
        </w:tc>
      </w:tr>
      <w:tr w:rsidR="003169F2" w:rsidTr="000122EB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ind w:left="346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ind w:left="235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Низкий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Нарушение       при       оказании финансовой поддержки (субсидий) субъектам   малого   и   среднего предпринимательства   повлекшее за          собой          нарушение антимонопольного законодательства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B3" w:rsidRDefault="003169F2" w:rsidP="00BC2CB3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Изучение      нормативных правовых актов в области финансовой      поддержки субъектам      малого      и среднего</w:t>
            </w:r>
            <w:r w:rsidR="00BC2CB3">
              <w:rPr>
                <w:rStyle w:val="FontStyle14"/>
              </w:rPr>
              <w:t xml:space="preserve"> </w:t>
            </w:r>
            <w:r>
              <w:rPr>
                <w:rStyle w:val="FontStyle14"/>
              </w:rPr>
              <w:t xml:space="preserve">предпринимательства; мониторинг      изменений действующего </w:t>
            </w:r>
            <w:r>
              <w:rPr>
                <w:rStyle w:val="FontStyle14"/>
              </w:rPr>
              <w:lastRenderedPageBreak/>
              <w:t>законодательства в области финансовой     поддержки субъектам      малого      и среднего</w:t>
            </w:r>
            <w:r w:rsidR="00BC2CB3">
              <w:rPr>
                <w:rStyle w:val="FontStyle14"/>
              </w:rPr>
              <w:t xml:space="preserve"> </w:t>
            </w:r>
            <w:r>
              <w:rPr>
                <w:rStyle w:val="FontStyle14"/>
              </w:rPr>
              <w:t>предпринимательства;</w:t>
            </w:r>
          </w:p>
          <w:p w:rsidR="003169F2" w:rsidRDefault="003169F2" w:rsidP="00BC2CB3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 xml:space="preserve"> анализ          допущенных нарушений;        контроль соблюдения антимонопольного законодательства           в текущей деятельности.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ind w:left="235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отсутствие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ind w:left="235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низкая</w:t>
            </w:r>
          </w:p>
        </w:tc>
      </w:tr>
      <w:tr w:rsidR="003169F2" w:rsidTr="000122EB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ind w:left="293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lastRenderedPageBreak/>
              <w:t>4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ind w:left="235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Низкий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ind w:left="34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Нарушение при предоставлении транспортных услуг населению и организации транспортного обслуживания населения путем утверждения конкурсной документации, повлекшее за собой нарушение антимонопольного законодательства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EB" w:rsidRDefault="003169F2" w:rsidP="000122EB">
            <w:pPr>
              <w:pStyle w:val="Style5"/>
              <w:widowControl/>
              <w:spacing w:line="240" w:lineRule="auto"/>
              <w:ind w:left="41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изучение      нормативных правовых актов в сфере предоставления транспортных          услуг населению и организации транспортного обслуживания населения; мониторинг изменений действующего законодательства в сфере предоставления транспортных          услуг населению и</w:t>
            </w:r>
            <w:r w:rsidR="000122EB">
              <w:rPr>
                <w:rStyle w:val="FontStyle14"/>
              </w:rPr>
              <w:t xml:space="preserve"> организации транспортного обслуживания населения; анализ          допущенных нарушений;</w:t>
            </w:r>
          </w:p>
          <w:p w:rsidR="003169F2" w:rsidRDefault="000122EB" w:rsidP="000122EB">
            <w:pPr>
              <w:pStyle w:val="Style5"/>
              <w:widowControl/>
              <w:spacing w:line="240" w:lineRule="auto"/>
              <w:ind w:left="41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контроль        соблюдения антимонопольного законодательства           в текущей деятельности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ind w:left="235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отсутствие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9F2" w:rsidRDefault="003169F2" w:rsidP="00BC2CB3">
            <w:pPr>
              <w:pStyle w:val="Style5"/>
              <w:widowControl/>
              <w:spacing w:line="240" w:lineRule="auto"/>
              <w:ind w:left="235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низкая</w:t>
            </w:r>
          </w:p>
        </w:tc>
      </w:tr>
    </w:tbl>
    <w:p w:rsidR="003169F2" w:rsidRDefault="003169F2" w:rsidP="00BC2CB3">
      <w:pPr>
        <w:jc w:val="center"/>
      </w:pPr>
    </w:p>
    <w:sectPr w:rsidR="003169F2">
      <w:type w:val="continuous"/>
      <w:pgSz w:w="17198" w:h="11683"/>
      <w:pgMar w:top="360" w:right="816" w:bottom="360" w:left="62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B3" w:rsidRDefault="00BC2CB3">
      <w:r>
        <w:separator/>
      </w:r>
    </w:p>
  </w:endnote>
  <w:endnote w:type="continuationSeparator" w:id="0">
    <w:p w:rsidR="00BC2CB3" w:rsidRDefault="00BC2CB3" w:rsidP="00316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B3" w:rsidRDefault="00BC2CB3">
      <w:r>
        <w:separator/>
      </w:r>
    </w:p>
  </w:footnote>
  <w:footnote w:type="continuationSeparator" w:id="0">
    <w:p w:rsidR="00BC2CB3" w:rsidRDefault="00BC2CB3" w:rsidP="00316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169F2"/>
    <w:rsid w:val="000122EB"/>
    <w:rsid w:val="003169F2"/>
    <w:rsid w:val="00BC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8" w:lineRule="exact"/>
      <w:jc w:val="righ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6" w:lineRule="exact"/>
      <w:jc w:val="center"/>
    </w:pPr>
  </w:style>
  <w:style w:type="paragraph" w:customStyle="1" w:styleId="Style4">
    <w:name w:val="Style4"/>
    <w:basedOn w:val="a"/>
    <w:uiPriority w:val="99"/>
    <w:pPr>
      <w:spacing w:line="326" w:lineRule="exact"/>
      <w:jc w:val="center"/>
    </w:pPr>
  </w:style>
  <w:style w:type="paragraph" w:customStyle="1" w:styleId="Style5">
    <w:name w:val="Style5"/>
    <w:basedOn w:val="a"/>
    <w:uiPriority w:val="99"/>
    <w:pPr>
      <w:spacing w:line="299" w:lineRule="exact"/>
    </w:pPr>
  </w:style>
  <w:style w:type="paragraph" w:customStyle="1" w:styleId="Style6">
    <w:name w:val="Style6"/>
    <w:basedOn w:val="a"/>
    <w:uiPriority w:val="99"/>
    <w:pPr>
      <w:spacing w:line="326" w:lineRule="exact"/>
      <w:ind w:firstLine="202"/>
    </w:pPr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Sylfaen" w:hAnsi="Sylfaen" w:cs="Sylfae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2024-04-04T01:32:00Z</cp:lastPrinted>
  <dcterms:created xsi:type="dcterms:W3CDTF">2024-04-04T01:32:00Z</dcterms:created>
  <dcterms:modified xsi:type="dcterms:W3CDTF">2024-04-04T01:32:00Z</dcterms:modified>
</cp:coreProperties>
</file>