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487B0" w14:textId="77777777" w:rsidR="006A310C" w:rsidRPr="00C746E3" w:rsidRDefault="00AB2735" w:rsidP="00C746E3">
      <w:pPr>
        <w:pStyle w:val="Style2"/>
        <w:keepNext/>
        <w:widowControl/>
        <w:spacing w:line="240" w:lineRule="auto"/>
        <w:ind w:left="4382"/>
        <w:contextualSpacing/>
        <w:jc w:val="left"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УТВЕРЖДЕН</w:t>
      </w:r>
    </w:p>
    <w:p w14:paraId="46A655DC" w14:textId="77777777" w:rsidR="006A310C" w:rsidRDefault="00C746E3" w:rsidP="00C746E3">
      <w:pPr>
        <w:pStyle w:val="Style2"/>
        <w:keepNext/>
        <w:widowControl/>
        <w:spacing w:line="240" w:lineRule="auto"/>
        <w:ind w:left="4426"/>
        <w:contextualSpacing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</w:t>
      </w:r>
      <w:r w:rsidR="00AB2735" w:rsidRPr="00C746E3">
        <w:rPr>
          <w:rStyle w:val="FontStyle14"/>
          <w:sz w:val="28"/>
          <w:szCs w:val="28"/>
        </w:rPr>
        <w:t>ешением Общественного совета местной администрации МО «Баунтовский эвенкийский</w:t>
      </w:r>
      <w:r>
        <w:rPr>
          <w:rStyle w:val="FontStyle14"/>
          <w:sz w:val="28"/>
          <w:szCs w:val="28"/>
        </w:rPr>
        <w:t xml:space="preserve"> </w:t>
      </w:r>
      <w:r w:rsidR="00AB2735" w:rsidRPr="00C746E3">
        <w:rPr>
          <w:rStyle w:val="FontStyle14"/>
          <w:sz w:val="28"/>
          <w:szCs w:val="28"/>
        </w:rPr>
        <w:t xml:space="preserve">район» </w:t>
      </w:r>
      <w:r>
        <w:rPr>
          <w:rStyle w:val="FontStyle14"/>
          <w:sz w:val="28"/>
          <w:szCs w:val="28"/>
        </w:rPr>
        <w:t>от __________2025 г.</w:t>
      </w:r>
    </w:p>
    <w:p w14:paraId="7638BA8D" w14:textId="77777777" w:rsidR="00C746E3" w:rsidRPr="00C746E3" w:rsidRDefault="00C746E3" w:rsidP="00C746E3">
      <w:pPr>
        <w:pStyle w:val="Style2"/>
        <w:keepNext/>
        <w:widowControl/>
        <w:spacing w:line="240" w:lineRule="auto"/>
        <w:ind w:left="4426"/>
        <w:contextualSpacing/>
        <w:jc w:val="left"/>
        <w:rPr>
          <w:rStyle w:val="FontStyle12"/>
          <w:rFonts w:ascii="Times New Roman" w:hAnsi="Times New Roman" w:cs="Times New Roman"/>
          <w:i w:val="0"/>
          <w:iCs w:val="0"/>
          <w:spacing w:val="0"/>
        </w:rPr>
      </w:pPr>
    </w:p>
    <w:p w14:paraId="7959A70F" w14:textId="77777777" w:rsidR="00C746E3" w:rsidRDefault="00C746E3" w:rsidP="00C746E3">
      <w:pPr>
        <w:pStyle w:val="Style4"/>
        <w:keepNext/>
        <w:widowControl/>
        <w:contextualSpacing/>
        <w:jc w:val="center"/>
        <w:rPr>
          <w:rStyle w:val="FontStyle13"/>
          <w:sz w:val="28"/>
          <w:szCs w:val="28"/>
        </w:rPr>
      </w:pPr>
    </w:p>
    <w:p w14:paraId="7F6AE3C1" w14:textId="77777777" w:rsidR="006A310C" w:rsidRPr="00C746E3" w:rsidRDefault="00AB2735" w:rsidP="00C746E3">
      <w:pPr>
        <w:pStyle w:val="Style4"/>
        <w:keepNext/>
        <w:widowControl/>
        <w:contextualSpacing/>
        <w:jc w:val="center"/>
        <w:rPr>
          <w:rStyle w:val="FontStyle13"/>
          <w:sz w:val="28"/>
          <w:szCs w:val="28"/>
        </w:rPr>
      </w:pPr>
      <w:r w:rsidRPr="00C746E3">
        <w:rPr>
          <w:rStyle w:val="FontStyle13"/>
          <w:sz w:val="28"/>
          <w:szCs w:val="28"/>
        </w:rPr>
        <w:t>ДОКЛАД</w:t>
      </w:r>
    </w:p>
    <w:p w14:paraId="42B06650" w14:textId="77777777" w:rsidR="006A310C" w:rsidRPr="00C746E3" w:rsidRDefault="00AB2735" w:rsidP="00C746E3">
      <w:pPr>
        <w:pStyle w:val="Style5"/>
        <w:keepNext/>
        <w:widowControl/>
        <w:spacing w:line="240" w:lineRule="auto"/>
        <w:ind w:left="1402" w:right="1555"/>
        <w:contextualSpacing/>
        <w:rPr>
          <w:rStyle w:val="FontStyle13"/>
          <w:sz w:val="28"/>
          <w:szCs w:val="28"/>
        </w:rPr>
      </w:pPr>
      <w:r w:rsidRPr="00C746E3">
        <w:rPr>
          <w:rStyle w:val="FontStyle13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МУНИЦИПАЛЬНОМ ОБРАЗОВАНИИ «БАУНТОВСКИЙ ЭВЕНКИЙСКИЙ РАЙОН» ЗА 202</w:t>
      </w:r>
      <w:r w:rsidR="00C746E3">
        <w:rPr>
          <w:rStyle w:val="FontStyle13"/>
          <w:sz w:val="28"/>
          <w:szCs w:val="28"/>
        </w:rPr>
        <w:t>4</w:t>
      </w:r>
      <w:r w:rsidRPr="00C746E3">
        <w:rPr>
          <w:rStyle w:val="FontStyle13"/>
          <w:sz w:val="28"/>
          <w:szCs w:val="28"/>
        </w:rPr>
        <w:t xml:space="preserve"> ГОД</w:t>
      </w:r>
    </w:p>
    <w:p w14:paraId="0451E701" w14:textId="77777777" w:rsidR="006A310C" w:rsidRPr="00C746E3" w:rsidRDefault="006A310C" w:rsidP="00C746E3">
      <w:pPr>
        <w:pStyle w:val="Style6"/>
        <w:keepNext/>
        <w:widowControl/>
        <w:spacing w:line="240" w:lineRule="auto"/>
        <w:contextualSpacing/>
        <w:rPr>
          <w:sz w:val="28"/>
          <w:szCs w:val="28"/>
        </w:rPr>
      </w:pPr>
    </w:p>
    <w:p w14:paraId="5517BFF8" w14:textId="77777777" w:rsidR="006A310C" w:rsidRPr="00C746E3" w:rsidRDefault="00AB2735" w:rsidP="00C746E3">
      <w:pPr>
        <w:pStyle w:val="Style6"/>
        <w:keepNext/>
        <w:widowControl/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Во исполнение Указа Президента Российск</w:t>
      </w:r>
      <w:r w:rsidR="00C746E3">
        <w:rPr>
          <w:rStyle w:val="FontStyle14"/>
          <w:sz w:val="28"/>
          <w:szCs w:val="28"/>
        </w:rPr>
        <w:t xml:space="preserve">ой Федерации от 21 декабря 2017 </w:t>
      </w:r>
      <w:r w:rsidRPr="00C746E3">
        <w:rPr>
          <w:rStyle w:val="FontStyle14"/>
          <w:sz w:val="28"/>
          <w:szCs w:val="28"/>
        </w:rPr>
        <w:t>г. №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 xml:space="preserve">618 «Об основных направлениях государственной политики по развитию конкуренции», </w:t>
      </w:r>
      <w:r w:rsidR="00C746E3">
        <w:rPr>
          <w:rStyle w:val="FontStyle14"/>
          <w:sz w:val="28"/>
          <w:szCs w:val="28"/>
        </w:rPr>
        <w:t>Р</w:t>
      </w:r>
      <w:r w:rsidRPr="00C746E3">
        <w:rPr>
          <w:rStyle w:val="FontStyle14"/>
          <w:sz w:val="28"/>
          <w:szCs w:val="28"/>
        </w:rPr>
        <w:t>аспоряжения Правительства Российской Федерации от 18 октября №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 xml:space="preserve">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C746E3">
        <w:rPr>
          <w:rStyle w:val="FontStyle14"/>
          <w:sz w:val="28"/>
          <w:szCs w:val="28"/>
        </w:rPr>
        <w:t>Р</w:t>
      </w:r>
      <w:r w:rsidRPr="00C746E3">
        <w:rPr>
          <w:rStyle w:val="FontStyle14"/>
          <w:sz w:val="28"/>
          <w:szCs w:val="28"/>
        </w:rPr>
        <w:t>аспоряжения местной администрации муниципального образования «Баунтовский эвенкийский район.» № 31/1 от 08.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>02.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 xml:space="preserve">2019 года «Об организации системы </w:t>
      </w:r>
      <w:r w:rsidRPr="00C746E3">
        <w:rPr>
          <w:rStyle w:val="FontStyle15"/>
          <w:sz w:val="28"/>
          <w:szCs w:val="28"/>
        </w:rPr>
        <w:t xml:space="preserve">внутреннего </w:t>
      </w:r>
      <w:r w:rsidRPr="00C746E3">
        <w:rPr>
          <w:rStyle w:val="FontStyle14"/>
          <w:sz w:val="28"/>
          <w:szCs w:val="28"/>
        </w:rPr>
        <w:t>обеспечения соответствия требованиям антимонопольного законодательства в администрации муниципального образования «Баунтовский эвенкийский район».</w:t>
      </w:r>
    </w:p>
    <w:p w14:paraId="0B2C6630" w14:textId="77777777" w:rsidR="006A310C" w:rsidRPr="00C746E3" w:rsidRDefault="00AB2735" w:rsidP="00C746E3">
      <w:pPr>
        <w:pStyle w:val="Style6"/>
        <w:keepNext/>
        <w:widowControl/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Во исполнение вышеуказанных нормативных правовых актов функции коллегиального органа, осуществляющего оценку эффективности организации и функционирования антимонопольного комплаенса, возложены на Общественный совет при местной администрации МО «Баунтовский эвенкийский район»</w:t>
      </w:r>
    </w:p>
    <w:p w14:paraId="4158F1CA" w14:textId="77777777" w:rsidR="006A310C" w:rsidRPr="00C746E3" w:rsidRDefault="00AB2735" w:rsidP="00C746E3">
      <w:pPr>
        <w:pStyle w:val="Style6"/>
        <w:keepNext/>
        <w:widowControl/>
        <w:spacing w:line="240" w:lineRule="auto"/>
        <w:ind w:left="758" w:firstLine="0"/>
        <w:contextualSpacing/>
        <w:jc w:val="left"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Задачи антимонопольного комплаенса:</w:t>
      </w:r>
    </w:p>
    <w:p w14:paraId="0C40AE9F" w14:textId="77777777" w:rsidR="006A310C" w:rsidRPr="00C746E3" w:rsidRDefault="00AB2735" w:rsidP="00C746E3">
      <w:pPr>
        <w:pStyle w:val="Style1"/>
        <w:keepNext/>
        <w:widowControl/>
        <w:numPr>
          <w:ilvl w:val="0"/>
          <w:numId w:val="1"/>
        </w:numPr>
        <w:tabs>
          <w:tab w:val="left" w:pos="744"/>
        </w:tabs>
        <w:spacing w:line="240" w:lineRule="auto"/>
        <w:ind w:left="485" w:firstLine="0"/>
        <w:contextualSpacing/>
        <w:jc w:val="left"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выявление рисков нарушений антимонопольного законодательства;</w:t>
      </w:r>
    </w:p>
    <w:p w14:paraId="2877D43E" w14:textId="77777777" w:rsidR="006A310C" w:rsidRPr="00C746E3" w:rsidRDefault="00AB2735" w:rsidP="00C746E3">
      <w:pPr>
        <w:pStyle w:val="Style1"/>
        <w:keepNext/>
        <w:widowControl/>
        <w:numPr>
          <w:ilvl w:val="0"/>
          <w:numId w:val="1"/>
        </w:numPr>
        <w:tabs>
          <w:tab w:val="left" w:pos="744"/>
        </w:tabs>
        <w:spacing w:line="240" w:lineRule="auto"/>
        <w:ind w:left="485" w:firstLine="0"/>
        <w:contextualSpacing/>
        <w:jc w:val="left"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управление рисками нарушений антимонопольного законодательства;</w:t>
      </w:r>
    </w:p>
    <w:p w14:paraId="18161722" w14:textId="77777777" w:rsidR="006A310C" w:rsidRPr="00C746E3" w:rsidRDefault="00AB2735" w:rsidP="00C746E3">
      <w:pPr>
        <w:pStyle w:val="Style1"/>
        <w:keepNext/>
        <w:widowControl/>
        <w:numPr>
          <w:ilvl w:val="0"/>
          <w:numId w:val="1"/>
        </w:numPr>
        <w:tabs>
          <w:tab w:val="left" w:pos="691"/>
        </w:tabs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контроль соответствия деятельности местной администрации МО «Баунтовский эвенкийский район» требованиям антимонопольного законодательства;</w:t>
      </w:r>
    </w:p>
    <w:p w14:paraId="22822734" w14:textId="77777777" w:rsidR="006A310C" w:rsidRPr="00C746E3" w:rsidRDefault="00AB2735" w:rsidP="00C746E3">
      <w:pPr>
        <w:pStyle w:val="Style1"/>
        <w:keepNext/>
        <w:widowControl/>
        <w:numPr>
          <w:ilvl w:val="0"/>
          <w:numId w:val="1"/>
        </w:numPr>
        <w:tabs>
          <w:tab w:val="left" w:pos="691"/>
        </w:tabs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оценка эффективности организации в деятельности местной администрации МО «Баунтовский эвенкийский район» антимонопольного комплаенса.</w:t>
      </w:r>
    </w:p>
    <w:p w14:paraId="7626C40A" w14:textId="77777777" w:rsidR="006A310C" w:rsidRPr="00C746E3" w:rsidRDefault="00AB2735" w:rsidP="00C746E3">
      <w:pPr>
        <w:pStyle w:val="Style6"/>
        <w:keepNext/>
        <w:widowControl/>
        <w:tabs>
          <w:tab w:val="left" w:pos="2890"/>
          <w:tab w:val="left" w:pos="6701"/>
        </w:tabs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 соответствий с Положением о создании и организации системы</w:t>
      </w:r>
      <w:r w:rsidRPr="00C746E3">
        <w:rPr>
          <w:rStyle w:val="FontStyle14"/>
          <w:sz w:val="28"/>
          <w:szCs w:val="28"/>
        </w:rPr>
        <w:br/>
        <w:t>внутреннего обеспечения соответствия требованиям антимонопольного</w:t>
      </w:r>
      <w:r w:rsidRPr="00C746E3">
        <w:rPr>
          <w:rStyle w:val="FontStyle14"/>
          <w:sz w:val="28"/>
          <w:szCs w:val="28"/>
        </w:rPr>
        <w:br/>
        <w:t>законодательства в местной администрации муниципального образования</w:t>
      </w:r>
      <w:r w:rsidRPr="00C746E3">
        <w:rPr>
          <w:rStyle w:val="FontStyle14"/>
          <w:sz w:val="28"/>
          <w:szCs w:val="28"/>
        </w:rPr>
        <w:br/>
        <w:t>«Баунтовский эвенкийский район» (далее - Положение) о</w:t>
      </w:r>
      <w:r w:rsidR="00C746E3">
        <w:rPr>
          <w:rStyle w:val="FontStyle14"/>
          <w:sz w:val="28"/>
          <w:szCs w:val="28"/>
        </w:rPr>
        <w:t xml:space="preserve">бщий контроль за организацией и </w:t>
      </w:r>
      <w:r w:rsidRPr="00C746E3">
        <w:rPr>
          <w:rStyle w:val="FontStyle14"/>
          <w:sz w:val="28"/>
          <w:szCs w:val="28"/>
        </w:rPr>
        <w:t>функционированием в местной администр</w:t>
      </w:r>
      <w:r w:rsidR="00C746E3">
        <w:rPr>
          <w:rStyle w:val="FontStyle14"/>
          <w:sz w:val="28"/>
          <w:szCs w:val="28"/>
        </w:rPr>
        <w:t xml:space="preserve">ации антимонопольного комплаенса </w:t>
      </w:r>
      <w:r w:rsidRPr="00C746E3">
        <w:rPr>
          <w:rStyle w:val="FontStyle14"/>
          <w:sz w:val="28"/>
          <w:szCs w:val="28"/>
        </w:rPr>
        <w:t>осуществляется</w:t>
      </w:r>
      <w:r w:rsidRPr="00C746E3">
        <w:rPr>
          <w:rStyle w:val="FontStyle14"/>
          <w:sz w:val="28"/>
          <w:szCs w:val="28"/>
        </w:rPr>
        <w:tab/>
      </w:r>
      <w:r w:rsidR="00C746E3">
        <w:rPr>
          <w:rStyle w:val="FontStyle14"/>
          <w:sz w:val="28"/>
          <w:szCs w:val="28"/>
        </w:rPr>
        <w:t>Главой-</w:t>
      </w:r>
      <w:r w:rsidRPr="00C746E3">
        <w:rPr>
          <w:rStyle w:val="FontStyle14"/>
          <w:sz w:val="28"/>
          <w:szCs w:val="28"/>
        </w:rPr>
        <w:t>руководителем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>местной  администрации,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 xml:space="preserve">уполномоченными подразделениями, связанные с </w:t>
      </w:r>
      <w:r w:rsidRPr="00C746E3">
        <w:rPr>
          <w:rStyle w:val="FontStyle14"/>
          <w:sz w:val="28"/>
          <w:szCs w:val="28"/>
        </w:rPr>
        <w:lastRenderedPageBreak/>
        <w:t>организацией и функционированием антимонопольного комплаенса, распределяются между отделом правового обеспечения местной администрации МО «Баунтовский эвенкийский район» и отделом экономического развития местной администрации МО «Баунтовский эвенкийский район».</w:t>
      </w:r>
    </w:p>
    <w:p w14:paraId="483B9EC8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677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 xml:space="preserve">В целях обеспечения открытости и доступности информации, связанной с функционированием в местной администрации МО «Баунтовский эвенкийский район» антимонопольного комплаенса на официальном сайте МО </w:t>
      </w:r>
      <w:r w:rsidRPr="00C746E3">
        <w:rPr>
          <w:rStyle w:val="FontStyle15"/>
          <w:sz w:val="28"/>
          <w:szCs w:val="28"/>
        </w:rPr>
        <w:t xml:space="preserve">«Баунтовский эвенкийский </w:t>
      </w:r>
      <w:r w:rsidRPr="00C746E3">
        <w:rPr>
          <w:rStyle w:val="FontStyle14"/>
          <w:sz w:val="28"/>
          <w:szCs w:val="28"/>
        </w:rPr>
        <w:t>район» в информационно-телекоммуникационной сети «Интернет» создан подраздел «Антимонопольный комплаенс» и размещены документы, его регламентирующие.</w:t>
      </w:r>
    </w:p>
    <w:p w14:paraId="32472EE8" w14:textId="77777777" w:rsidR="006A310C" w:rsidRPr="00C746E3" w:rsidRDefault="00AB2735" w:rsidP="00C746E3">
      <w:pPr>
        <w:pStyle w:val="Style6"/>
        <w:keepNext/>
        <w:widowControl/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 целях выявления и оценки рисков нарушения антимонопольного законодательства в 202</w:t>
      </w:r>
      <w:r w:rsidR="00C746E3">
        <w:rPr>
          <w:rStyle w:val="FontStyle14"/>
          <w:sz w:val="28"/>
          <w:szCs w:val="28"/>
        </w:rPr>
        <w:t>4</w:t>
      </w:r>
      <w:r w:rsidRPr="00C746E3">
        <w:rPr>
          <w:rStyle w:val="FontStyle14"/>
          <w:sz w:val="28"/>
          <w:szCs w:val="28"/>
        </w:rPr>
        <w:t xml:space="preserve"> году в местной администрации проведены следующие мероприятия:</w:t>
      </w:r>
    </w:p>
    <w:p w14:paraId="6FDF425C" w14:textId="77777777" w:rsidR="006A310C" w:rsidRPr="00C746E3" w:rsidRDefault="00AB2735" w:rsidP="00C746E3">
      <w:pPr>
        <w:pStyle w:val="Style9"/>
        <w:keepNext/>
        <w:widowControl/>
        <w:tabs>
          <w:tab w:val="left" w:pos="1397"/>
          <w:tab w:val="left" w:pos="3240"/>
          <w:tab w:val="left" w:pos="6384"/>
          <w:tab w:val="left" w:pos="8707"/>
        </w:tabs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1.</w:t>
      </w:r>
      <w:r w:rsidRPr="00C746E3">
        <w:rPr>
          <w:rStyle w:val="FontStyle14"/>
          <w:sz w:val="28"/>
          <w:szCs w:val="28"/>
        </w:rPr>
        <w:tab/>
        <w:t>На постоянной основе осуществляется анализ комплаенс-рисков</w:t>
      </w:r>
      <w:r w:rsidRPr="00C746E3">
        <w:rPr>
          <w:rStyle w:val="FontStyle14"/>
          <w:sz w:val="28"/>
          <w:szCs w:val="28"/>
        </w:rPr>
        <w:br/>
        <w:t>и правоприменительной практики. Проведен анализ выявленных нарушений</w:t>
      </w:r>
      <w:r w:rsidRPr="00C746E3">
        <w:rPr>
          <w:rStyle w:val="FontStyle14"/>
          <w:sz w:val="28"/>
          <w:szCs w:val="28"/>
        </w:rPr>
        <w:br/>
        <w:t>антимонопольного законодательства в деятельности</w:t>
      </w:r>
      <w:r w:rsidR="00C746E3">
        <w:rPr>
          <w:rStyle w:val="FontStyle14"/>
          <w:sz w:val="28"/>
          <w:szCs w:val="28"/>
        </w:rPr>
        <w:t xml:space="preserve"> местной администрации (наличие </w:t>
      </w:r>
      <w:r w:rsidRPr="00C746E3">
        <w:rPr>
          <w:rStyle w:val="FontStyle14"/>
          <w:sz w:val="28"/>
          <w:szCs w:val="28"/>
        </w:rPr>
        <w:t>предостережений,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>предупреждений,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>штрафов,</w:t>
      </w:r>
      <w:r w:rsidR="00C746E3">
        <w:rPr>
          <w:rStyle w:val="FontStyle14"/>
          <w:sz w:val="28"/>
          <w:szCs w:val="28"/>
        </w:rPr>
        <w:t xml:space="preserve"> жалоб, </w:t>
      </w:r>
      <w:r w:rsidRPr="00C746E3">
        <w:rPr>
          <w:rStyle w:val="FontStyle14"/>
          <w:sz w:val="28"/>
          <w:szCs w:val="28"/>
        </w:rPr>
        <w:t>возбужденных дел.</w:t>
      </w:r>
    </w:p>
    <w:p w14:paraId="6301B995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686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 202</w:t>
      </w:r>
      <w:r w:rsidR="00C746E3">
        <w:rPr>
          <w:rStyle w:val="FontStyle14"/>
          <w:sz w:val="28"/>
          <w:szCs w:val="28"/>
        </w:rPr>
        <w:t>4</w:t>
      </w:r>
      <w:r w:rsidRPr="00C746E3">
        <w:rPr>
          <w:rStyle w:val="FontStyle14"/>
          <w:sz w:val="28"/>
          <w:szCs w:val="28"/>
        </w:rPr>
        <w:t xml:space="preserve"> году: должностные лица местной администрации к административной ответственности нарушения Федерального закона «О контрактной системе в сфере закупок, товаров, работ, услуг для обеспечения государственных и муниципальных нужд» не привлекались.</w:t>
      </w:r>
    </w:p>
    <w:p w14:paraId="54397433" w14:textId="77777777" w:rsidR="006A310C" w:rsidRPr="00C746E3" w:rsidRDefault="00AB2735" w:rsidP="00C746E3">
      <w:pPr>
        <w:pStyle w:val="Style9"/>
        <w:keepNext/>
        <w:widowControl/>
        <w:tabs>
          <w:tab w:val="left" w:pos="1397"/>
          <w:tab w:val="left" w:pos="1742"/>
          <w:tab w:val="left" w:pos="3893"/>
          <w:tab w:val="left" w:pos="5467"/>
          <w:tab w:val="left" w:pos="7498"/>
        </w:tabs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2.</w:t>
      </w:r>
      <w:r w:rsidRPr="00C746E3">
        <w:rPr>
          <w:rStyle w:val="FontStyle14"/>
          <w:sz w:val="28"/>
          <w:szCs w:val="28"/>
        </w:rPr>
        <w:tab/>
        <w:t>Осуществлен сбор замечаний и предложений от организаций и</w:t>
      </w:r>
      <w:r w:rsidRPr="00C746E3">
        <w:rPr>
          <w:rStyle w:val="FontStyle14"/>
          <w:sz w:val="28"/>
          <w:szCs w:val="28"/>
        </w:rPr>
        <w:br/>
        <w:t>граждан по нормативным правовым актам муниципального района, на</w:t>
      </w:r>
      <w:r w:rsidRPr="00C746E3">
        <w:rPr>
          <w:rStyle w:val="FontStyle14"/>
          <w:sz w:val="28"/>
          <w:szCs w:val="28"/>
        </w:rPr>
        <w:br/>
        <w:t>предмет</w:t>
      </w:r>
      <w:r w:rsidRPr="00C746E3">
        <w:rPr>
          <w:rStyle w:val="FontStyle14"/>
          <w:sz w:val="28"/>
          <w:szCs w:val="28"/>
        </w:rPr>
        <w:tab/>
        <w:t>выявленных</w:t>
      </w:r>
      <w:r w:rsidRPr="00C746E3">
        <w:rPr>
          <w:rStyle w:val="FontStyle14"/>
          <w:sz w:val="28"/>
          <w:szCs w:val="28"/>
        </w:rPr>
        <w:tab/>
        <w:t>рисков</w:t>
      </w:r>
      <w:r w:rsidRPr="00C746E3">
        <w:rPr>
          <w:rStyle w:val="FontStyle14"/>
          <w:sz w:val="28"/>
          <w:szCs w:val="28"/>
        </w:rPr>
        <w:tab/>
        <w:t>нарушения</w:t>
      </w:r>
      <w:r w:rsidR="00C746E3">
        <w:rPr>
          <w:rStyle w:val="FontStyle14"/>
          <w:sz w:val="28"/>
          <w:szCs w:val="28"/>
        </w:rPr>
        <w:t xml:space="preserve"> </w:t>
      </w:r>
      <w:r w:rsidRPr="00C746E3">
        <w:rPr>
          <w:rStyle w:val="FontStyle14"/>
          <w:sz w:val="28"/>
          <w:szCs w:val="28"/>
        </w:rPr>
        <w:t>антимонопольного</w:t>
      </w:r>
      <w:r w:rsidRPr="00C746E3">
        <w:rPr>
          <w:rStyle w:val="FontStyle14"/>
          <w:sz w:val="28"/>
          <w:szCs w:val="28"/>
        </w:rPr>
        <w:br/>
        <w:t>законодательства, замечания и предложения не поступали.</w:t>
      </w:r>
    </w:p>
    <w:p w14:paraId="3B2BB805" w14:textId="77777777" w:rsidR="006A310C" w:rsidRPr="00C746E3" w:rsidRDefault="00AB2735" w:rsidP="00C746E3">
      <w:pPr>
        <w:pStyle w:val="Style10"/>
        <w:keepNext/>
        <w:widowControl/>
        <w:tabs>
          <w:tab w:val="left" w:pos="1267"/>
        </w:tabs>
        <w:spacing w:line="240" w:lineRule="auto"/>
        <w:contextualSpacing/>
        <w:jc w:val="both"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3.</w:t>
      </w:r>
      <w:r w:rsidRPr="00C746E3">
        <w:rPr>
          <w:rStyle w:val="FontStyle14"/>
          <w:sz w:val="28"/>
          <w:szCs w:val="28"/>
        </w:rPr>
        <w:tab/>
        <w:t>Проведена правовая и антикоррупционная экспертиза всех</w:t>
      </w:r>
      <w:r w:rsidRPr="00C746E3">
        <w:rPr>
          <w:rStyle w:val="FontStyle14"/>
          <w:sz w:val="28"/>
          <w:szCs w:val="28"/>
        </w:rPr>
        <w:br/>
        <w:t>проектов нормативных правовых актов и нормативных правовых актов, а</w:t>
      </w:r>
      <w:r w:rsidRPr="00C746E3">
        <w:rPr>
          <w:rStyle w:val="FontStyle14"/>
          <w:sz w:val="28"/>
          <w:szCs w:val="28"/>
        </w:rPr>
        <w:br/>
        <w:t>также иных муниципальных правовых актов.</w:t>
      </w:r>
    </w:p>
    <w:p w14:paraId="173F7C73" w14:textId="77777777" w:rsidR="006A310C" w:rsidRPr="00C746E3" w:rsidRDefault="00AB2735" w:rsidP="00C746E3">
      <w:pPr>
        <w:pStyle w:val="Style6"/>
        <w:keepNext/>
        <w:widowControl/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Анализ принятых актов на предмет соответствия их антимонопольному законодательству проводится администрацией ежегодно в рамках осуществления мониторинга нормативных правовых актов путем анализа:</w:t>
      </w:r>
    </w:p>
    <w:p w14:paraId="7995F914" w14:textId="77777777" w:rsid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принятых Федеральной антимонопольной службой или Управлением Федеральной антимонопольной службы по Республике Бурятия мер реагирования на нарушения антимонопольного законодательства (предписания, предостережения о недопустимости нарушения антимонопольного законодательства);</w:t>
      </w:r>
    </w:p>
    <w:p w14:paraId="0981620A" w14:textId="77777777" w:rsid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актов прокурорского реагирования на принятые акты, не соответствующие антимонопольному законодательству;</w:t>
      </w:r>
    </w:p>
    <w:p w14:paraId="439AD128" w14:textId="77777777" w:rsid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решений суда о признании принятых актов в области конкуренции несоответствующими законодательству Российской Федерации и недействующими;</w:t>
      </w:r>
    </w:p>
    <w:p w14:paraId="2556B5DD" w14:textId="77777777" w:rsid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экспертных заключений федеральных органов исполнительной власти в сфере юстиции на принятые акты в области конкуренции;</w:t>
      </w:r>
    </w:p>
    <w:p w14:paraId="0A8B99F5" w14:textId="77777777" w:rsid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lastRenderedPageBreak/>
        <w:t>предложений по совершенствованию принятых актов, направляемых федеральными органами исполнительной власти;</w:t>
      </w:r>
    </w:p>
    <w:p w14:paraId="289E0819" w14:textId="77777777" w:rsid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обращений организаций и физических лиц;</w:t>
      </w:r>
    </w:p>
    <w:p w14:paraId="51A9747B" w14:textId="77777777" w:rsid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информации правоприменительных органов, актов контрольных и надзорных органов;</w:t>
      </w:r>
    </w:p>
    <w:p w14:paraId="6CE684DF" w14:textId="77777777" w:rsidR="006A310C" w:rsidRPr="00C746E3" w:rsidRDefault="00AB2735" w:rsidP="00C746E3">
      <w:pPr>
        <w:pStyle w:val="Style6"/>
        <w:keepNext/>
        <w:widowControl/>
        <w:numPr>
          <w:ilvl w:val="0"/>
          <w:numId w:val="3"/>
        </w:numPr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информации,   формируемой   на   основе   социологических   исследований,   и информации, полученной через средства массовой информации.</w:t>
      </w:r>
    </w:p>
    <w:p w14:paraId="62845852" w14:textId="77777777" w:rsidR="006A310C" w:rsidRPr="00C746E3" w:rsidRDefault="00AB2735" w:rsidP="00C746E3">
      <w:pPr>
        <w:pStyle w:val="Style6"/>
        <w:keepNext/>
        <w:widowControl/>
        <w:spacing w:line="240" w:lineRule="auto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 ходе правового анализа действующих нормативных правовых актов местной администрации муниципального образования «Баунтовский эвенкийский район» не выявлено нормативных правовых актов, имеющих потенциальные риски нарушения антимонопольного законодательства. Иных комплаенс-рисков в анализируемый период не возникало.</w:t>
      </w:r>
    </w:p>
    <w:p w14:paraId="0A3D1EA1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 целях обеспечения проведения анализа, проекты нормативных правовых актов размещаются на официальном сайте администрации МО «Баунтовский эвенкийский район»</w:t>
      </w:r>
    </w:p>
    <w:p w14:paraId="65CCBBFC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На регулярной основе на официальном сайте местной администрации муниципального образования «Баунтовский эвенкийский район» для проведения публичных консультаций размещались проекты нормативных правовых актов администрации, а также реализовывалась процедура оценки регулирующего воздействия (ОРВ) проектов муниципальных нормативных правовых актов и экспертиза (оценки фактического воздействия)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деятельности. За 202</w:t>
      </w:r>
      <w:r w:rsidR="00C746E3">
        <w:rPr>
          <w:rStyle w:val="FontStyle14"/>
          <w:sz w:val="28"/>
          <w:szCs w:val="28"/>
        </w:rPr>
        <w:t>4</w:t>
      </w:r>
      <w:r w:rsidRPr="00C746E3">
        <w:rPr>
          <w:rStyle w:val="FontStyle14"/>
          <w:sz w:val="28"/>
          <w:szCs w:val="28"/>
        </w:rPr>
        <w:t xml:space="preserve"> год проведена процедура ОРВ одного проекта муниципального нормативного правового акта (проект </w:t>
      </w:r>
      <w:r w:rsidR="00F75499" w:rsidRPr="00F75499">
        <w:rPr>
          <w:rStyle w:val="FontStyle14"/>
          <w:sz w:val="28"/>
          <w:szCs w:val="28"/>
        </w:rPr>
        <w:t>Постановления местной администрации МО «Баунтовский эвенкийский район» «Об утверждении Порядка предоставления грантов в форме субсидий на поддержку субъектов малого и среднего предпринимательства и физических лиц, применяющих специальный налоговый режим «Н</w:t>
      </w:r>
      <w:r w:rsidR="00F75499">
        <w:rPr>
          <w:rStyle w:val="FontStyle14"/>
          <w:sz w:val="28"/>
          <w:szCs w:val="28"/>
        </w:rPr>
        <w:t>алог на профессиональный доход»</w:t>
      </w:r>
      <w:r w:rsidRPr="00C746E3">
        <w:rPr>
          <w:rStyle w:val="FontStyle14"/>
          <w:sz w:val="28"/>
          <w:szCs w:val="28"/>
        </w:rPr>
        <w:t>).</w:t>
      </w:r>
    </w:p>
    <w:p w14:paraId="7A54A6E8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По итогам проведенного анализа нормативных правовых актов (проектов нормативных правовых актов) администрацией сделан вывод об их соответствии антимонопольному законодательств.</w:t>
      </w:r>
    </w:p>
    <w:p w14:paraId="1C9415DC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4. На систематической основе консультирование муниципальных служащих по вопросам, связанным с соблюдением антимонопольного законодательства.</w:t>
      </w:r>
    </w:p>
    <w:p w14:paraId="78174AE5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758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>В анализируемом периоде и в настоящее время должностные лица, непосредственно осуществляющие функции, составляющие комплаенс-риски, занимаются самообразованием и самообучением в данных сферах, тщательно изучают законодательство и судебную практику, в целях недопущения нарушения антимонопольного законодательства.</w:t>
      </w:r>
    </w:p>
    <w:p w14:paraId="30A13950" w14:textId="77777777" w:rsidR="006A310C" w:rsidRPr="00C746E3" w:rsidRDefault="00F75499" w:rsidP="00C746E3">
      <w:pPr>
        <w:pStyle w:val="Style6"/>
        <w:keepNext/>
        <w:widowControl/>
        <w:spacing w:line="240" w:lineRule="auto"/>
        <w:ind w:firstLine="706"/>
        <w:contextualSpacing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</w:t>
      </w:r>
      <w:r w:rsidR="00AB2735" w:rsidRPr="00C746E3">
        <w:rPr>
          <w:rStyle w:val="FontStyle14"/>
          <w:sz w:val="28"/>
          <w:szCs w:val="28"/>
        </w:rPr>
        <w:t xml:space="preserve"> 202</w:t>
      </w:r>
      <w:r>
        <w:rPr>
          <w:rStyle w:val="FontStyle14"/>
          <w:sz w:val="28"/>
          <w:szCs w:val="28"/>
        </w:rPr>
        <w:t>4</w:t>
      </w:r>
      <w:r w:rsidR="00AB2735" w:rsidRPr="00C746E3">
        <w:rPr>
          <w:rStyle w:val="FontStyle14"/>
          <w:sz w:val="28"/>
          <w:szCs w:val="28"/>
        </w:rPr>
        <w:t xml:space="preserve"> год</w:t>
      </w:r>
      <w:r>
        <w:rPr>
          <w:rStyle w:val="FontStyle14"/>
          <w:sz w:val="28"/>
          <w:szCs w:val="28"/>
        </w:rPr>
        <w:t>у</w:t>
      </w:r>
      <w:r w:rsidR="00AB2735" w:rsidRPr="00C746E3">
        <w:rPr>
          <w:rStyle w:val="FontStyle14"/>
          <w:sz w:val="28"/>
          <w:szCs w:val="28"/>
        </w:rPr>
        <w:t xml:space="preserve"> при поступлении на муниципальную службу администрации муниципального образования «Баунтовский эвенкийский район» проводится ознакомление граждан РФ с действующими нормативными актами в сфере антимонопольного комплаенса, принятыми местной администрацией муниципального </w:t>
      </w:r>
      <w:r w:rsidR="00AB2735" w:rsidRPr="00C746E3">
        <w:rPr>
          <w:rStyle w:val="FontStyle16"/>
          <w:sz w:val="28"/>
          <w:szCs w:val="28"/>
        </w:rPr>
        <w:t xml:space="preserve">образования </w:t>
      </w:r>
      <w:r w:rsidR="00AB2735" w:rsidRPr="00C746E3">
        <w:rPr>
          <w:rStyle w:val="FontStyle14"/>
          <w:sz w:val="28"/>
          <w:szCs w:val="28"/>
        </w:rPr>
        <w:t>«Баунтовский эвенкийский район».</w:t>
      </w:r>
    </w:p>
    <w:p w14:paraId="3420914C" w14:textId="77777777" w:rsidR="006A310C" w:rsidRPr="00C746E3" w:rsidRDefault="00AB2735" w:rsidP="00C746E3">
      <w:pPr>
        <w:pStyle w:val="Style6"/>
        <w:keepNext/>
        <w:widowControl/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lastRenderedPageBreak/>
        <w:t>В 202</w:t>
      </w:r>
      <w:r w:rsidR="00F75499">
        <w:rPr>
          <w:rStyle w:val="FontStyle14"/>
          <w:sz w:val="28"/>
          <w:szCs w:val="28"/>
        </w:rPr>
        <w:t>5</w:t>
      </w:r>
      <w:r w:rsidRPr="00C746E3">
        <w:rPr>
          <w:rStyle w:val="FontStyle14"/>
          <w:sz w:val="28"/>
          <w:szCs w:val="28"/>
        </w:rPr>
        <w:t xml:space="preserve"> году будет продолжена работа по анализу соответствия нормативных правовых актов антимонопольному законодательству, а также эффективному внедрению антимонопольного комплаенса в местной администрации муниципального образования «Баунтовский эвенкийский район».</w:t>
      </w:r>
    </w:p>
    <w:p w14:paraId="6072E547" w14:textId="77777777" w:rsidR="00F75499" w:rsidRDefault="00AB2735" w:rsidP="00F75499">
      <w:pPr>
        <w:pStyle w:val="Style6"/>
        <w:keepNext/>
        <w:widowControl/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 xml:space="preserve">В целях снижения рисков нарушения антимонопольного законодательства </w:t>
      </w:r>
      <w:r w:rsidRPr="00C746E3">
        <w:rPr>
          <w:rStyle w:val="FontStyle15"/>
          <w:sz w:val="28"/>
          <w:szCs w:val="28"/>
        </w:rPr>
        <w:t xml:space="preserve">местной </w:t>
      </w:r>
      <w:r w:rsidRPr="00C746E3">
        <w:rPr>
          <w:rStyle w:val="FontStyle14"/>
          <w:sz w:val="28"/>
          <w:szCs w:val="28"/>
        </w:rPr>
        <w:t>администрацией МО «Баунтовский эвенкийский район» на основе Карты комплаенс-рисков в местной администрации муниципального образования «Баунтовский эвенкийский район» разработан План мероприятий («дорожная карта») по снижению комплаенс-рисков в местной администрации муниципального образования МО «Баунтовский эвенкийский район» на 202</w:t>
      </w:r>
      <w:r w:rsidR="00F75499">
        <w:rPr>
          <w:rStyle w:val="FontStyle14"/>
          <w:sz w:val="28"/>
          <w:szCs w:val="28"/>
        </w:rPr>
        <w:t>5</w:t>
      </w:r>
      <w:r w:rsidRPr="00C746E3">
        <w:rPr>
          <w:rStyle w:val="FontStyle14"/>
          <w:sz w:val="28"/>
          <w:szCs w:val="28"/>
        </w:rPr>
        <w:t xml:space="preserve"> год.</w:t>
      </w:r>
    </w:p>
    <w:p w14:paraId="32D2B860" w14:textId="77777777" w:rsidR="006A310C" w:rsidRPr="00C746E3" w:rsidRDefault="00AB2735" w:rsidP="00F75499">
      <w:pPr>
        <w:pStyle w:val="Style6"/>
        <w:keepNext/>
        <w:widowControl/>
        <w:spacing w:line="240" w:lineRule="auto"/>
        <w:ind w:firstLine="691"/>
        <w:contextualSpacing/>
        <w:rPr>
          <w:rStyle w:val="FontStyle14"/>
          <w:sz w:val="28"/>
          <w:szCs w:val="28"/>
        </w:rPr>
      </w:pPr>
      <w:r w:rsidRPr="00C746E3">
        <w:rPr>
          <w:rStyle w:val="FontStyle14"/>
          <w:sz w:val="28"/>
          <w:szCs w:val="28"/>
        </w:rPr>
        <w:t xml:space="preserve">План мероприятий утвержден распоряжением от </w:t>
      </w:r>
      <w:r w:rsidR="00F75499" w:rsidRPr="00F75499">
        <w:rPr>
          <w:rStyle w:val="FontStyle14"/>
          <w:sz w:val="28"/>
          <w:szCs w:val="28"/>
        </w:rPr>
        <w:t>Распоряжение № 31/1 от 08.02.2019</w:t>
      </w:r>
      <w:r w:rsidR="00F75499">
        <w:rPr>
          <w:rStyle w:val="FontStyle14"/>
          <w:sz w:val="28"/>
          <w:szCs w:val="28"/>
        </w:rPr>
        <w:t xml:space="preserve"> </w:t>
      </w:r>
      <w:r w:rsidR="00F75499" w:rsidRPr="00F75499">
        <w:rPr>
          <w:rStyle w:val="FontStyle14"/>
          <w:sz w:val="28"/>
          <w:szCs w:val="28"/>
        </w:rPr>
        <w:t>г</w:t>
      </w:r>
      <w:r w:rsidR="00F75499">
        <w:rPr>
          <w:rStyle w:val="FontStyle14"/>
          <w:sz w:val="28"/>
          <w:szCs w:val="28"/>
        </w:rPr>
        <w:t>.</w:t>
      </w:r>
      <w:r w:rsidR="00F75499" w:rsidRPr="00F75499">
        <w:rPr>
          <w:rStyle w:val="FontStyle14"/>
          <w:sz w:val="28"/>
          <w:szCs w:val="28"/>
        </w:rPr>
        <w:t xml:space="preserve"> </w:t>
      </w:r>
      <w:r w:rsidR="00F75499">
        <w:rPr>
          <w:rStyle w:val="FontStyle14"/>
          <w:sz w:val="28"/>
          <w:szCs w:val="28"/>
        </w:rPr>
        <w:t xml:space="preserve">и </w:t>
      </w:r>
      <w:r w:rsidRPr="00C746E3">
        <w:rPr>
          <w:rStyle w:val="FontStyle14"/>
          <w:sz w:val="28"/>
          <w:szCs w:val="28"/>
        </w:rPr>
        <w:t>размещен на официальном сайте МО «Баунтовский эвенкийский район», в разделе «Антимонопольный комплаенс».</w:t>
      </w:r>
    </w:p>
    <w:p w14:paraId="58F7FDB6" w14:textId="77777777" w:rsidR="006A310C" w:rsidRPr="00C746E3" w:rsidRDefault="006A310C" w:rsidP="00C746E3">
      <w:pPr>
        <w:pStyle w:val="Style2"/>
        <w:keepNext/>
        <w:widowControl/>
        <w:spacing w:line="240" w:lineRule="auto"/>
        <w:contextualSpacing/>
        <w:rPr>
          <w:rStyle w:val="FontStyle14"/>
          <w:sz w:val="28"/>
          <w:szCs w:val="28"/>
        </w:rPr>
        <w:sectPr w:rsidR="006A310C" w:rsidRPr="00C746E3">
          <w:type w:val="continuous"/>
          <w:pgSz w:w="11905" w:h="16837"/>
          <w:pgMar w:top="723" w:right="929" w:bottom="1204" w:left="1509" w:header="720" w:footer="720" w:gutter="0"/>
          <w:cols w:space="60"/>
          <w:noEndnote/>
        </w:sectPr>
      </w:pPr>
    </w:p>
    <w:p w14:paraId="3CCD09DB" w14:textId="77777777" w:rsidR="006A310C" w:rsidRPr="00C746E3" w:rsidRDefault="00143351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  <w:r w:rsidRPr="00C746E3">
        <w:rPr>
          <w:noProof/>
          <w:sz w:val="28"/>
          <w:szCs w:val="28"/>
        </w:rPr>
        <mc:AlternateContent>
          <mc:Choice Requires="wps">
            <w:drawing>
              <wp:anchor distT="0" distB="0" distL="24130" distR="24130" simplePos="0" relativeHeight="251657216" behindDoc="0" locked="0" layoutInCell="1" allowOverlap="1" wp14:anchorId="5302EC60" wp14:editId="323303E1">
                <wp:simplePos x="0" y="0"/>
                <wp:positionH relativeFrom="margin">
                  <wp:posOffset>2200910</wp:posOffset>
                </wp:positionH>
                <wp:positionV relativeFrom="paragraph">
                  <wp:posOffset>1118870</wp:posOffset>
                </wp:positionV>
                <wp:extent cx="3286125" cy="45085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47138" w14:textId="77777777" w:rsidR="006A310C" w:rsidRDefault="006A310C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EC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3.3pt;margin-top:88.1pt;width:258.75pt;height:35.5pt;z-index:251657216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" filled="f" stroked="f">
                <v:textbox inset="0,0,0,0">
                  <w:txbxContent>
                    <w:p w14:paraId="2AC47138" w14:textId="77777777" w:rsidR="006A310C" w:rsidRDefault="006A310C">
                      <w:pPr>
                        <w:widowControl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0FFEF20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15856CEE" w14:textId="43E1E6C6" w:rsidR="006A310C" w:rsidRPr="00C746E3" w:rsidRDefault="00F75499" w:rsidP="00F75499">
      <w:pPr>
        <w:widowControl/>
        <w:tabs>
          <w:tab w:val="center" w:pos="4819"/>
        </w:tabs>
        <w:autoSpaceDE/>
        <w:autoSpaceDN/>
        <w:adjustRightInd/>
        <w:ind w:left="-142"/>
        <w:rPr>
          <w:sz w:val="28"/>
          <w:szCs w:val="28"/>
        </w:rPr>
      </w:pPr>
      <w:r w:rsidRPr="00F75499">
        <w:rPr>
          <w:rFonts w:eastAsia="Times New Roman"/>
          <w:b/>
          <w:sz w:val="28"/>
          <w:szCs w:val="28"/>
        </w:rPr>
        <w:t xml:space="preserve">Глава – </w:t>
      </w:r>
      <w:r w:rsidR="00991B15">
        <w:rPr>
          <w:rFonts w:eastAsia="Times New Roman"/>
          <w:b/>
          <w:sz w:val="28"/>
          <w:szCs w:val="28"/>
        </w:rPr>
        <w:t>Р</w:t>
      </w:r>
      <w:r w:rsidRPr="00F75499">
        <w:rPr>
          <w:rFonts w:eastAsia="Times New Roman"/>
          <w:b/>
          <w:sz w:val="28"/>
          <w:szCs w:val="28"/>
        </w:rPr>
        <w:t xml:space="preserve">уководитель         </w:t>
      </w:r>
      <w:r>
        <w:rPr>
          <w:rFonts w:eastAsia="Times New Roman"/>
          <w:b/>
          <w:sz w:val="28"/>
          <w:szCs w:val="28"/>
        </w:rPr>
        <w:t xml:space="preserve">                             </w:t>
      </w:r>
      <w:r w:rsidRPr="00F75499">
        <w:rPr>
          <w:rFonts w:eastAsia="Times New Roman"/>
          <w:b/>
          <w:sz w:val="28"/>
          <w:szCs w:val="28"/>
        </w:rPr>
        <w:t xml:space="preserve">       Н.П. Ковалев</w:t>
      </w:r>
      <w:r w:rsidRPr="00F75499">
        <w:rPr>
          <w:rFonts w:eastAsia="Times New Roman"/>
          <w:b/>
        </w:rPr>
        <w:t xml:space="preserve"> </w:t>
      </w:r>
    </w:p>
    <w:p w14:paraId="3AB092D2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22FD4A26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6A124EB2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5B61FA06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58C19F94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</w:p>
    <w:p w14:paraId="1713E415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7121C202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371CB266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62F4CDA4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6481FD91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69E9A094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42C2461A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32082259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7D1A6E12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79FD9C26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115C6880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2121B25F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24C49F02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2614E7EB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0B11F432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4AD1E320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71032EF8" w14:textId="77777777" w:rsidR="006A310C" w:rsidRPr="00C746E3" w:rsidRDefault="006A310C" w:rsidP="00C746E3">
      <w:pPr>
        <w:pStyle w:val="Style8"/>
        <w:keepNext/>
        <w:widowControl/>
        <w:spacing w:line="240" w:lineRule="auto"/>
        <w:contextualSpacing/>
        <w:rPr>
          <w:sz w:val="28"/>
          <w:szCs w:val="28"/>
        </w:rPr>
      </w:pPr>
    </w:p>
    <w:p w14:paraId="001478E4" w14:textId="04AD11E8" w:rsidR="0062282D" w:rsidRPr="0062282D" w:rsidRDefault="00AB2735" w:rsidP="00C746E3">
      <w:pPr>
        <w:pStyle w:val="Style8"/>
        <w:keepNext/>
        <w:widowControl/>
        <w:spacing w:line="240" w:lineRule="auto"/>
        <w:contextualSpacing/>
        <w:rPr>
          <w:rStyle w:val="FontStyle17"/>
          <w:b w:val="0"/>
          <w:bCs w:val="0"/>
          <w:sz w:val="20"/>
          <w:szCs w:val="20"/>
        </w:rPr>
      </w:pPr>
      <w:r w:rsidRPr="0062282D">
        <w:rPr>
          <w:rStyle w:val="FontStyle17"/>
          <w:b w:val="0"/>
          <w:bCs w:val="0"/>
          <w:sz w:val="20"/>
          <w:szCs w:val="20"/>
        </w:rPr>
        <w:t xml:space="preserve">Иванова </w:t>
      </w:r>
      <w:r w:rsidR="0062282D" w:rsidRPr="0062282D">
        <w:rPr>
          <w:rStyle w:val="FontStyle17"/>
          <w:b w:val="0"/>
          <w:bCs w:val="0"/>
          <w:sz w:val="20"/>
          <w:szCs w:val="20"/>
        </w:rPr>
        <w:t xml:space="preserve">Е. А. </w:t>
      </w:r>
    </w:p>
    <w:p w14:paraId="20419B03" w14:textId="77777777" w:rsidR="0062282D" w:rsidRPr="0062282D" w:rsidRDefault="0062282D" w:rsidP="00C746E3">
      <w:pPr>
        <w:pStyle w:val="Style8"/>
        <w:keepNext/>
        <w:widowControl/>
        <w:spacing w:line="240" w:lineRule="auto"/>
        <w:contextualSpacing/>
        <w:rPr>
          <w:rStyle w:val="FontStyle17"/>
          <w:b w:val="0"/>
          <w:bCs w:val="0"/>
          <w:sz w:val="20"/>
          <w:szCs w:val="20"/>
        </w:rPr>
      </w:pPr>
      <w:r w:rsidRPr="0062282D">
        <w:rPr>
          <w:rStyle w:val="FontStyle17"/>
          <w:b w:val="0"/>
          <w:bCs w:val="0"/>
          <w:sz w:val="20"/>
          <w:szCs w:val="20"/>
        </w:rPr>
        <w:t xml:space="preserve">Главный специалист отдела экономического развития </w:t>
      </w:r>
    </w:p>
    <w:p w14:paraId="222DD2F6" w14:textId="10BF919B" w:rsidR="00143351" w:rsidRPr="0062282D" w:rsidRDefault="00AB2735" w:rsidP="00C746E3">
      <w:pPr>
        <w:pStyle w:val="Style8"/>
        <w:keepNext/>
        <w:widowControl/>
        <w:spacing w:line="240" w:lineRule="auto"/>
        <w:contextualSpacing/>
        <w:rPr>
          <w:rStyle w:val="FontStyle17"/>
          <w:b w:val="0"/>
          <w:bCs w:val="0"/>
          <w:sz w:val="20"/>
          <w:szCs w:val="20"/>
        </w:rPr>
      </w:pPr>
      <w:r w:rsidRPr="0062282D">
        <w:rPr>
          <w:rStyle w:val="FontStyle17"/>
          <w:b w:val="0"/>
          <w:bCs w:val="0"/>
          <w:sz w:val="20"/>
          <w:szCs w:val="20"/>
        </w:rPr>
        <w:t>тел: 41-6-58, доб.133</w:t>
      </w:r>
    </w:p>
    <w:sectPr w:rsidR="00143351" w:rsidRPr="0062282D">
      <w:type w:val="continuous"/>
      <w:pgSz w:w="11905" w:h="16837"/>
      <w:pgMar w:top="557" w:right="675" w:bottom="874" w:left="139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98B7B" w14:textId="77777777" w:rsidR="00EC680F" w:rsidRDefault="00EC680F">
      <w:r>
        <w:separator/>
      </w:r>
    </w:p>
  </w:endnote>
  <w:endnote w:type="continuationSeparator" w:id="0">
    <w:p w14:paraId="0D7EB31D" w14:textId="77777777" w:rsidR="00EC680F" w:rsidRDefault="00EC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8A2E1" w14:textId="77777777" w:rsidR="00EC680F" w:rsidRDefault="00EC680F">
      <w:r>
        <w:separator/>
      </w:r>
    </w:p>
  </w:footnote>
  <w:footnote w:type="continuationSeparator" w:id="0">
    <w:p w14:paraId="21BABD64" w14:textId="77777777" w:rsidR="00EC680F" w:rsidRDefault="00EC6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A2C0D6E"/>
    <w:lvl w:ilvl="0">
      <w:numFmt w:val="bullet"/>
      <w:lvlText w:val="*"/>
      <w:lvlJc w:val="left"/>
    </w:lvl>
  </w:abstractNum>
  <w:abstractNum w:abstractNumId="1" w15:restartNumberingAfterBreak="0">
    <w:nsid w:val="1463438D"/>
    <w:multiLevelType w:val="hybridMultilevel"/>
    <w:tmpl w:val="898C3F6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351"/>
    <w:rsid w:val="00143351"/>
    <w:rsid w:val="0062282D"/>
    <w:rsid w:val="006A310C"/>
    <w:rsid w:val="00991B15"/>
    <w:rsid w:val="00AB2735"/>
    <w:rsid w:val="00C746E3"/>
    <w:rsid w:val="00EC680F"/>
    <w:rsid w:val="00F7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59C1B"/>
  <w14:defaultImageDpi w14:val="0"/>
  <w15:docId w15:val="{6E60FDB3-2595-47BD-A10A-4C9EEF03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  <w:ind w:firstLine="432"/>
      <w:jc w:val="both"/>
    </w:pPr>
  </w:style>
  <w:style w:type="paragraph" w:customStyle="1" w:styleId="Style2">
    <w:name w:val="Style2"/>
    <w:basedOn w:val="a"/>
    <w:uiPriority w:val="99"/>
    <w:pPr>
      <w:spacing w:line="326" w:lineRule="exact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14" w:lineRule="exact"/>
      <w:jc w:val="center"/>
    </w:pPr>
  </w:style>
  <w:style w:type="paragraph" w:customStyle="1" w:styleId="Style6">
    <w:name w:val="Style6"/>
    <w:basedOn w:val="a"/>
    <w:uiPriority w:val="99"/>
    <w:pPr>
      <w:spacing w:line="346" w:lineRule="exact"/>
      <w:ind w:firstLine="696"/>
      <w:jc w:val="both"/>
    </w:pPr>
  </w:style>
  <w:style w:type="paragraph" w:customStyle="1" w:styleId="Style7">
    <w:name w:val="Style7"/>
    <w:basedOn w:val="a"/>
    <w:uiPriority w:val="99"/>
    <w:pPr>
      <w:spacing w:line="336" w:lineRule="exact"/>
      <w:ind w:firstLine="288"/>
      <w:jc w:val="both"/>
    </w:pPr>
  </w:style>
  <w:style w:type="paragraph" w:customStyle="1" w:styleId="Style8">
    <w:name w:val="Style8"/>
    <w:basedOn w:val="a"/>
    <w:uiPriority w:val="99"/>
    <w:pPr>
      <w:spacing w:line="202" w:lineRule="exact"/>
      <w:jc w:val="both"/>
    </w:pPr>
  </w:style>
  <w:style w:type="paragraph" w:customStyle="1" w:styleId="Style9">
    <w:name w:val="Style9"/>
    <w:basedOn w:val="a"/>
    <w:uiPriority w:val="99"/>
    <w:pPr>
      <w:spacing w:line="346" w:lineRule="exact"/>
      <w:ind w:firstLine="730"/>
      <w:jc w:val="both"/>
    </w:pPr>
  </w:style>
  <w:style w:type="paragraph" w:customStyle="1" w:styleId="Style10">
    <w:name w:val="Style10"/>
    <w:basedOn w:val="a"/>
    <w:uiPriority w:val="99"/>
    <w:pPr>
      <w:spacing w:line="346" w:lineRule="exact"/>
      <w:ind w:firstLine="638"/>
    </w:pPr>
  </w:style>
  <w:style w:type="character" w:customStyle="1" w:styleId="FontStyle12">
    <w:name w:val="Font Style12"/>
    <w:basedOn w:val="a0"/>
    <w:uiPriority w:val="99"/>
    <w:rPr>
      <w:rFonts w:ascii="Georgia" w:hAnsi="Georgia" w:cs="Georgia"/>
      <w:i/>
      <w:iCs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C74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Иванова ЕА</cp:lastModifiedBy>
  <cp:revision>4</cp:revision>
  <cp:lastPrinted>2025-02-07T12:23:00Z</cp:lastPrinted>
  <dcterms:created xsi:type="dcterms:W3CDTF">2025-02-07T05:31:00Z</dcterms:created>
  <dcterms:modified xsi:type="dcterms:W3CDTF">2025-02-07T12:27:00Z</dcterms:modified>
</cp:coreProperties>
</file>